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B" w:rsidRPr="002929B2" w:rsidRDefault="00E541EB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 w:rsidRPr="002929B2">
        <w:rPr>
          <w:rFonts w:ascii="Times New Roman" w:hAnsi="Times New Roman"/>
          <w:b/>
          <w:bCs/>
          <w:color w:val="000000"/>
          <w:sz w:val="26"/>
          <w:szCs w:val="26"/>
        </w:rPr>
        <w:tab/>
        <w:t>Name</w:t>
      </w:r>
      <w:proofErr w:type="gramStart"/>
      <w:r w:rsidRPr="002929B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="00EB3F33">
        <w:rPr>
          <w:rFonts w:ascii="Times New Roman" w:hAnsi="Times New Roman"/>
          <w:b/>
          <w:bCs/>
          <w:color w:val="000000"/>
          <w:sz w:val="26"/>
          <w:szCs w:val="26"/>
        </w:rPr>
        <w:t>_</w:t>
      </w:r>
      <w:proofErr w:type="gramEnd"/>
      <w:r w:rsidR="00EB3F33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</w:t>
      </w:r>
      <w:r w:rsidR="001278F4" w:rsidRPr="002929B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1278F4" w:rsidRPr="002929B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2929B2">
        <w:rPr>
          <w:rFonts w:ascii="Times New Roman" w:hAnsi="Times New Roman"/>
          <w:b/>
          <w:bCs/>
          <w:color w:val="000000"/>
          <w:sz w:val="26"/>
          <w:szCs w:val="26"/>
        </w:rPr>
        <w:t>Period:</w:t>
      </w:r>
      <w:r w:rsidR="00EB3F33">
        <w:rPr>
          <w:rFonts w:ascii="Times New Roman" w:hAnsi="Times New Roman"/>
          <w:b/>
          <w:bCs/>
          <w:color w:val="000000"/>
          <w:sz w:val="26"/>
          <w:szCs w:val="26"/>
        </w:rPr>
        <w:t xml:space="preserve"> ___________</w:t>
      </w:r>
    </w:p>
    <w:p w:rsidR="00E541EB" w:rsidRPr="002929B2" w:rsidRDefault="00E541EB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t>Directions</w:t>
      </w: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>Read the following selection. Then answer the questions that follow.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929B2">
        <w:rPr>
          <w:rFonts w:ascii="Times New Roman" w:hAnsi="Times New Roman"/>
          <w:b/>
          <w:bCs/>
          <w:color w:val="000000"/>
          <w:sz w:val="28"/>
          <w:szCs w:val="28"/>
        </w:rPr>
        <w:t>Meteorites Mark Fields of Dreams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929B2">
        <w:rPr>
          <w:rFonts w:ascii="Times New Roman" w:hAnsi="Times New Roman"/>
          <w:b/>
          <w:bCs/>
          <w:color w:val="000000"/>
          <w:sz w:val="28"/>
          <w:szCs w:val="28"/>
        </w:rPr>
        <w:t>Small towns hope “space wanderers” make a dent in tourism.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929B2">
        <w:rPr>
          <w:rFonts w:ascii="Times New Roman" w:hAnsi="Times New Roman"/>
          <w:b/>
          <w:bCs/>
          <w:color w:val="000000"/>
          <w:sz w:val="20"/>
          <w:szCs w:val="20"/>
        </w:rPr>
        <w:t>Judy Keen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>USA Today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B2">
        <w:rPr>
          <w:rFonts w:ascii="Times New Roman" w:hAnsi="Times New Roman"/>
          <w:color w:val="000000"/>
          <w:sz w:val="20"/>
          <w:szCs w:val="20"/>
        </w:rPr>
        <w:t>HAVILAND, Kansas</w:t>
      </w:r>
    </w:p>
    <w:p w:rsidR="00E541EB" w:rsidRPr="002929B2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 xml:space="preserve">Don </w:t>
      </w: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peers into a 3-foot-deep hole on his farm as friends help dig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up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a 150-pound meteorite. “Interesting shape,” he says. The new find will join the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collection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of meteorites sitting on foil-covered chairs in his garage.</w:t>
      </w:r>
    </w:p>
    <w:p w:rsidR="00E541EB" w:rsidRPr="002929B2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hopes that his trove will soon be housed somewhere more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suitable</w:t>
      </w:r>
      <w:proofErr w:type="gramEnd"/>
      <w:r w:rsidRPr="002929B2">
        <w:rPr>
          <w:rFonts w:ascii="Times New Roman" w:hAnsi="Times New Roman"/>
          <w:sz w:val="24"/>
          <w:szCs w:val="20"/>
        </w:rPr>
        <w:t>. He envisions a museum here that would lure people off U.S. Highway 54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and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make this town of 590 the “meteorite capital of the USA.” He’d like to give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tours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of his excavation sites, where small plastic swimming pools cover the</w:t>
      </w:r>
    </w:p>
    <w:p w:rsidR="0090434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impressions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made when the meteorites, which are fragments of asteroids, plunged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from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space about 20,000 years ago and fell across a 6-mile-long “strewn field.”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“If you look at small towns in rural America, a lot of them are struggling,”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says. “We’d like to see the community benefit from the meteorites found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here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.” Mayor Jeff Christensen agrees, and </w:t>
      </w: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will hold its first meteorite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festival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on July 8. “I’d like to see an educational center located here,” Christensen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says</w:t>
      </w:r>
      <w:proofErr w:type="gramEnd"/>
      <w:r w:rsidRPr="002929B2">
        <w:rPr>
          <w:rFonts w:ascii="Times New Roman" w:hAnsi="Times New Roman"/>
          <w:sz w:val="24"/>
          <w:szCs w:val="20"/>
        </w:rPr>
        <w:t>. “I see busloads of children coming for field trips.”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has competition just down the highway. Greensburg, 10 miles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west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of here, has a head start when it comes to turning meteorites into tourist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draws</w:t>
      </w:r>
      <w:proofErr w:type="gramEnd"/>
      <w:r w:rsidRPr="002929B2">
        <w:rPr>
          <w:rFonts w:ascii="Times New Roman" w:hAnsi="Times New Roman"/>
          <w:sz w:val="24"/>
          <w:szCs w:val="20"/>
        </w:rPr>
        <w:t>: It’s home to the “world’s largest hand-dug well” and a 1,000-pound</w:t>
      </w:r>
    </w:p>
    <w:p w:rsidR="0090434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meteorite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found nearby in 1949. A big arrow on the town’s water tower points to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the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attractions.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Greensburg’s well, 109 feet deep and 32 feet wide, was completed in 1888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and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opened as a tourist site in 1937. For $2, visitors can walk to the bottom. Inside the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gift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shop, past the T-shirts, the half-ton meteorite can be seen for free.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Last year, about 28,000 people stopped to see Greensburg’s Big Well and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meteorite</w:t>
      </w:r>
      <w:proofErr w:type="gramEnd"/>
      <w:r w:rsidRPr="002929B2">
        <w:rPr>
          <w:rFonts w:ascii="Times New Roman" w:hAnsi="Times New Roman"/>
          <w:sz w:val="24"/>
          <w:szCs w:val="20"/>
        </w:rPr>
        <w:t>, manager Richard Stephenson says. Greensburg Mayor Lonnie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McCollum wants to create an educational center with a mural and explanatory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video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to highlight “the space wanderer.”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0434B" w:rsidRPr="002929B2" w:rsidRDefault="0090434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90434B" w:rsidRPr="002929B2" w:rsidRDefault="0090434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929B2">
        <w:rPr>
          <w:rFonts w:ascii="Times New Roman" w:hAnsi="Times New Roman"/>
          <w:b/>
          <w:bCs/>
          <w:sz w:val="24"/>
          <w:szCs w:val="20"/>
        </w:rPr>
        <w:lastRenderedPageBreak/>
        <w:t xml:space="preserve">Hefty Rocks, Hefty Prices 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Until last year, Greensburg’s 1,000-pound rock was the largest meteorite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found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in the area and one of the biggest </w:t>
      </w:r>
      <w:proofErr w:type="spellStart"/>
      <w:r w:rsidRPr="002929B2">
        <w:rPr>
          <w:rFonts w:ascii="Times New Roman" w:hAnsi="Times New Roman"/>
          <w:sz w:val="24"/>
          <w:szCs w:val="20"/>
        </w:rPr>
        <w:t>pallasites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in the world. </w:t>
      </w:r>
      <w:proofErr w:type="spellStart"/>
      <w:r w:rsidRPr="002929B2">
        <w:rPr>
          <w:rFonts w:ascii="Times New Roman" w:hAnsi="Times New Roman"/>
          <w:sz w:val="24"/>
          <w:szCs w:val="20"/>
        </w:rPr>
        <w:t>Pallasites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are rare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meteorites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that contain green olivine crystals as well as nickel and iron. But last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October, Steve Arnold, professional meteorite hunter, found a 1,430-pound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specimen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1–1/2 miles from </w:t>
      </w:r>
      <w:proofErr w:type="spellStart"/>
      <w:r w:rsidRPr="002929B2">
        <w:rPr>
          <w:rFonts w:ascii="Times New Roman" w:hAnsi="Times New Roman"/>
          <w:sz w:val="24"/>
          <w:szCs w:val="20"/>
        </w:rPr>
        <w:t>Stimpson’s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property.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Arnold’s discovery dented Greensburg’s bragging rights. His rock will be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displayed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at </w:t>
      </w:r>
      <w:proofErr w:type="spellStart"/>
      <w:r w:rsidRPr="002929B2">
        <w:rPr>
          <w:rFonts w:ascii="Times New Roman" w:hAnsi="Times New Roman"/>
          <w:sz w:val="24"/>
          <w:szCs w:val="20"/>
        </w:rPr>
        <w:t>Haviland’s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festival in July. But Arnold is a businessman, not a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tourism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booster, and his find is for sale. He says the meteorite is worth at least $1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million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because of its size and rarity.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Arnold leases exploration rights from area farmers and pays them royalties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on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meteorites he sells to museums and collectors. “The price is now well over $1 a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gram</w:t>
      </w:r>
      <w:proofErr w:type="gramEnd"/>
      <w:r w:rsidRPr="002929B2">
        <w:rPr>
          <w:rFonts w:ascii="Times New Roman" w:hAnsi="Times New Roman"/>
          <w:sz w:val="24"/>
          <w:szCs w:val="20"/>
        </w:rPr>
        <w:t>,” he says.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>, 53, a biophysicist who moved here with his wife, Sheila, in 1994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from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Gurnee, Ill., hasn’t sold any of the dozens of meteorites he has found. He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grew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up wanting to be a test pilot and is fascinated with space. He bought 1,000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acres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because of the meteorites first discovered here in the 1880s by Eliza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Kimberly, a farmer’s wife.</w:t>
      </w:r>
      <w:proofErr w:type="gramEnd"/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 xml:space="preserve">“We assign a different value to these meteorites than monetary,” </w:t>
      </w: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says</w:t>
      </w:r>
      <w:proofErr w:type="gramEnd"/>
      <w:r w:rsidRPr="002929B2">
        <w:rPr>
          <w:rFonts w:ascii="Times New Roman" w:hAnsi="Times New Roman"/>
          <w:sz w:val="24"/>
          <w:szCs w:val="20"/>
        </w:rPr>
        <w:t>. To finance his quest, he leases part of his property for cattle grazing. He has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taken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temporary jobs in other states so he has enough money to continue searching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for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meteorites.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There are enough meteorites buried in the flat fields to satisfy both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and Arnold, but it’s uncertain whether both </w:t>
      </w: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and Greensburg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can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turn meteorites into profitable tourist attractions.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thinks the competition between the towns stems in part from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their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high school teams, the Greensburg Rangers and the </w:t>
      </w: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Dragons.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Christensen says the rivalry has existed “since long before I was even born.”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However, he plans to invite Greensburg to take part in the meteorite festival. “I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really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hope we pack their hotels and restaurants,” Christensen says.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is home to Barclay College, a small religious school, but has little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to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offer tourists. There’s a farm co-op, hardware store, bank and rehabilitation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center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in town, but no hotels or chain restaurants. Christensen plans meteorite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displays</w:t>
      </w:r>
      <w:proofErr w:type="gramEnd"/>
      <w:r w:rsidRPr="002929B2">
        <w:rPr>
          <w:rFonts w:ascii="Times New Roman" w:hAnsi="Times New Roman"/>
          <w:sz w:val="24"/>
          <w:szCs w:val="20"/>
        </w:rPr>
        <w:t>, lectures by scientists, and food vendors at this summer’s festival. He says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he’ll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invite VIPs, including former Kansas senator Bob Dole and President Bush.</w:t>
      </w:r>
    </w:p>
    <w:p w:rsidR="00EB3F33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lastRenderedPageBreak/>
        <w:t>Greensburg has 1,486 residents and a thriving business district with a Pizza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Hut, hardware and grocery stores and the Kiowa County courthouse.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Besides its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well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and meteorite, the town has Hunter Drugstore, a 1917 store with a lunch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counter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where drinks are still mixed by a soda jerk. Still, the population is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declining</w:t>
      </w:r>
      <w:proofErr w:type="gramEnd"/>
      <w:r w:rsidRPr="002929B2">
        <w:rPr>
          <w:rFonts w:ascii="Times New Roman" w:hAnsi="Times New Roman"/>
          <w:sz w:val="24"/>
          <w:szCs w:val="20"/>
        </w:rPr>
        <w:t>. “That’s just a fact of life out in this part of the country,” says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McCollum, Greensburg’s mayor.</w:t>
      </w:r>
    </w:p>
    <w:p w:rsidR="00E541EB" w:rsidRPr="002929B2" w:rsidRDefault="00E541EB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E1269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>
            <wp:extent cx="4686300" cy="295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EB" w:rsidRPr="002929B2" w:rsidRDefault="00EE1269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noProof/>
          <w:sz w:val="24"/>
          <w:szCs w:val="20"/>
        </w:rPr>
        <w:drawing>
          <wp:inline distT="0" distB="0" distL="0" distR="0">
            <wp:extent cx="51816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EB" w:rsidRPr="002929B2" w:rsidRDefault="00E541EB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E541EB" w:rsidRPr="002929B2" w:rsidRDefault="00E541EB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929B2">
        <w:rPr>
          <w:rFonts w:ascii="Times New Roman" w:hAnsi="Times New Roman"/>
          <w:b/>
          <w:bCs/>
          <w:sz w:val="24"/>
          <w:szCs w:val="20"/>
        </w:rPr>
        <w:t>Solid Competition</w:t>
      </w:r>
    </w:p>
    <w:p w:rsidR="00E541EB" w:rsidRPr="002929B2" w:rsidRDefault="00E541EB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McCollum thinks a bigger, more sophisticated meteorite display can help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his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town’s economy. “We can make something out of this,” he says. Asked about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Haviland’s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competing plans, he says, “We don’t care.” Because the two towns are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in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the same county and separated by so few miles, he says, anything that helps</w:t>
      </w:r>
    </w:p>
    <w:p w:rsidR="00E541EB" w:rsidRPr="002929B2" w:rsidRDefault="00E541EB" w:rsidP="00EB3F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Haviland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also benefits Greensburg.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Stephenson, who manages the Big Well tourist site in Greensburg,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dismisses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2929B2">
        <w:rPr>
          <w:rFonts w:ascii="Times New Roman" w:hAnsi="Times New Roman"/>
          <w:sz w:val="24"/>
          <w:szCs w:val="20"/>
        </w:rPr>
        <w:t>Haviland’s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plans. Greensburg, he says, simply has more to offer. “They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do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not have the Big Well, and there’s no way they’re going to get it. It doesn’t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move</w:t>
      </w:r>
      <w:proofErr w:type="gramEnd"/>
      <w:r w:rsidRPr="002929B2">
        <w:rPr>
          <w:rFonts w:ascii="Times New Roman" w:hAnsi="Times New Roman"/>
          <w:sz w:val="24"/>
          <w:szCs w:val="20"/>
        </w:rPr>
        <w:t>.”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2929B2">
        <w:rPr>
          <w:rFonts w:ascii="Times New Roman" w:hAnsi="Times New Roman"/>
          <w:sz w:val="24"/>
          <w:szCs w:val="20"/>
        </w:rPr>
        <w:t>Stimpson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is less interested in battling over tourist dollars than in sharing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the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pleasure of holding the heavy orange and brown meteorites.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“It is just a rock, but what’s unique about it is how far it’s traveled and the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knowledge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we’ve gained from it. It’s billions of years old. It came from the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lastRenderedPageBreak/>
        <w:t>asteroid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belt,” he says. </w:t>
      </w:r>
      <w:proofErr w:type="gramStart"/>
      <w:r w:rsidRPr="002929B2">
        <w:rPr>
          <w:rFonts w:ascii="Times New Roman" w:hAnsi="Times New Roman"/>
          <w:sz w:val="24"/>
          <w:szCs w:val="20"/>
        </w:rPr>
        <w:t>“Just holding it—that’s the value.”</w:t>
      </w:r>
      <w:proofErr w:type="gramEnd"/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 xml:space="preserve">Arnold shares </w:t>
      </w:r>
      <w:proofErr w:type="spellStart"/>
      <w:r w:rsidRPr="002929B2">
        <w:rPr>
          <w:rFonts w:ascii="Times New Roman" w:hAnsi="Times New Roman"/>
          <w:sz w:val="24"/>
          <w:szCs w:val="20"/>
        </w:rPr>
        <w:t>Stimpson’s</w:t>
      </w:r>
      <w:proofErr w:type="spellEnd"/>
      <w:r w:rsidRPr="002929B2">
        <w:rPr>
          <w:rFonts w:ascii="Times New Roman" w:hAnsi="Times New Roman"/>
          <w:sz w:val="24"/>
          <w:szCs w:val="20"/>
        </w:rPr>
        <w:t xml:space="preserve"> fascination with meteorites, which still fall to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Earth but are rarely seen making impact.</w:t>
      </w:r>
    </w:p>
    <w:p w:rsidR="00E541EB" w:rsidRPr="002929B2" w:rsidRDefault="00E541EB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929B2">
        <w:rPr>
          <w:rFonts w:ascii="Times New Roman" w:hAnsi="Times New Roman"/>
          <w:sz w:val="24"/>
          <w:szCs w:val="20"/>
        </w:rPr>
        <w:t>“It’s a buried treasure story,” Arnold says. “If you own an acre of property,</w:t>
      </w:r>
    </w:p>
    <w:p w:rsidR="00E541EB" w:rsidRPr="002929B2" w:rsidRDefault="00E541EB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2929B2">
        <w:rPr>
          <w:rFonts w:ascii="Times New Roman" w:hAnsi="Times New Roman"/>
          <w:sz w:val="24"/>
          <w:szCs w:val="20"/>
        </w:rPr>
        <w:t>you’ve</w:t>
      </w:r>
      <w:proofErr w:type="gramEnd"/>
      <w:r w:rsidRPr="002929B2">
        <w:rPr>
          <w:rFonts w:ascii="Times New Roman" w:hAnsi="Times New Roman"/>
          <w:sz w:val="24"/>
          <w:szCs w:val="20"/>
        </w:rPr>
        <w:t xml:space="preserve"> got as good a shot at finding a meteorite as anyone.”</w:t>
      </w:r>
    </w:p>
    <w:p w:rsidR="002929B2" w:rsidRDefault="002929B2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929B2" w:rsidRPr="002929B2" w:rsidRDefault="002929B2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929B2">
        <w:rPr>
          <w:rFonts w:ascii="Times New Roman" w:hAnsi="Times New Roman"/>
          <w:szCs w:val="18"/>
        </w:rPr>
        <w:t xml:space="preserve">“Meteorites Mark Field of Dreams” by Judy Keen, USA TODAY, May 17, 2006. </w:t>
      </w:r>
      <w:proofErr w:type="gramStart"/>
      <w:r w:rsidRPr="002929B2">
        <w:rPr>
          <w:rFonts w:ascii="Times New Roman" w:hAnsi="Times New Roman"/>
          <w:szCs w:val="18"/>
        </w:rPr>
        <w:t>Copyright © 2006 USA TODAY.</w:t>
      </w:r>
      <w:proofErr w:type="gramEnd"/>
      <w:r w:rsidRPr="002929B2">
        <w:rPr>
          <w:rFonts w:ascii="Times New Roman" w:hAnsi="Times New Roman"/>
          <w:szCs w:val="18"/>
        </w:rPr>
        <w:t xml:space="preserve"> </w:t>
      </w:r>
      <w:proofErr w:type="gramStart"/>
      <w:r w:rsidRPr="002929B2">
        <w:rPr>
          <w:rFonts w:ascii="Times New Roman" w:hAnsi="Times New Roman"/>
          <w:szCs w:val="18"/>
        </w:rPr>
        <w:t>Reprinted with permission.</w:t>
      </w:r>
      <w:proofErr w:type="gramEnd"/>
    </w:p>
    <w:p w:rsidR="002929B2" w:rsidRDefault="002929B2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929B2" w:rsidRPr="002929B2" w:rsidRDefault="00742486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Comprehension: </w:t>
      </w:r>
      <w:r w:rsidR="002929B2" w:rsidRPr="002929B2">
        <w:rPr>
          <w:rFonts w:ascii="Times New Roman" w:hAnsi="Times New Roman"/>
          <w:color w:val="000000"/>
        </w:rPr>
        <w:t>Answer the following questions on your scan sheet about “Meteorites Mark Fields of Dreams.”</w:t>
      </w: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1.</w:t>
      </w:r>
      <w:r w:rsidRPr="002929B2">
        <w:rPr>
          <w:rFonts w:ascii="Times New Roman" w:hAnsi="Times New Roman"/>
          <w:color w:val="000000"/>
        </w:rPr>
        <w:tab/>
        <w:t>Which pattern of organization does the author use in this 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cause and effect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chronological order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classification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compare and contrast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2.</w:t>
      </w:r>
      <w:r w:rsidRPr="002929B2">
        <w:rPr>
          <w:rFonts w:ascii="Times New Roman" w:hAnsi="Times New Roman"/>
          <w:color w:val="000000"/>
        </w:rPr>
        <w:tab/>
        <w:t>The author’s main purpose for writing this article is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inform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entertain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persuade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express feeling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3.</w:t>
      </w:r>
      <w:r w:rsidRPr="002929B2">
        <w:rPr>
          <w:rFonts w:ascii="Times New Roman" w:hAnsi="Times New Roman"/>
          <w:color w:val="000000"/>
        </w:rPr>
        <w:tab/>
        <w:t>Which word best describes the author’s tone?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disturbed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defensive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factual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ironic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EB3F33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In lines 12-14 and 24–26</w:t>
      </w:r>
      <w:r w:rsidR="002929B2" w:rsidRPr="002929B2">
        <w:rPr>
          <w:rFonts w:ascii="Times New Roman" w:hAnsi="Times New Roman"/>
          <w:color w:val="000000"/>
        </w:rPr>
        <w:t>, what do the towns’ mayors help you understand?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how meteorites can attract tourists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who enjoys finding meteorites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where meteorites come from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why people buy meteorites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5.</w:t>
      </w:r>
      <w:r w:rsidRPr="002929B2">
        <w:rPr>
          <w:rFonts w:ascii="Times New Roman" w:hAnsi="Times New Roman"/>
          <w:color w:val="000000"/>
        </w:rPr>
        <w:tab/>
        <w:t xml:space="preserve">In lines </w:t>
      </w:r>
      <w:r w:rsidR="00EB3F33">
        <w:rPr>
          <w:rFonts w:ascii="Times New Roman" w:hAnsi="Times New Roman"/>
          <w:color w:val="000000"/>
        </w:rPr>
        <w:t>20-26</w:t>
      </w:r>
      <w:r w:rsidRPr="002929B2">
        <w:rPr>
          <w:rFonts w:ascii="Times New Roman" w:hAnsi="Times New Roman"/>
          <w:color w:val="000000"/>
        </w:rPr>
        <w:t xml:space="preserve">, which pattern of </w:t>
      </w:r>
      <w:proofErr w:type="gramStart"/>
      <w:r w:rsidR="005F49D3">
        <w:rPr>
          <w:rFonts w:ascii="Times New Roman" w:hAnsi="Times New Roman"/>
          <w:color w:val="000000"/>
        </w:rPr>
        <w:t>organization</w:t>
      </w:r>
      <w:proofErr w:type="gramEnd"/>
      <w:r w:rsidRPr="002929B2">
        <w:rPr>
          <w:rFonts w:ascii="Times New Roman" w:hAnsi="Times New Roman"/>
          <w:color w:val="000000"/>
        </w:rPr>
        <w:t xml:space="preserve"> does the author use to describe tourism in Greensburg?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classification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comparison and contrast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cause and effect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chronological order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4162F1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lastRenderedPageBreak/>
        <w:tab/>
        <w:t>6.</w:t>
      </w:r>
      <w:r w:rsidRPr="002929B2">
        <w:rPr>
          <w:rFonts w:ascii="Times New Roman" w:hAnsi="Times New Roman"/>
          <w:color w:val="000000"/>
        </w:rPr>
        <w:tab/>
        <w:t>In lines 5</w:t>
      </w:r>
      <w:r w:rsidR="00EB3F33">
        <w:rPr>
          <w:rFonts w:ascii="Times New Roman" w:hAnsi="Times New Roman"/>
          <w:color w:val="000000"/>
        </w:rPr>
        <w:t>6</w:t>
      </w:r>
      <w:r w:rsidRPr="002929B2">
        <w:rPr>
          <w:rFonts w:ascii="Times New Roman" w:hAnsi="Times New Roman"/>
          <w:color w:val="000000"/>
        </w:rPr>
        <w:t>–</w:t>
      </w:r>
      <w:r w:rsidR="00EB3F33">
        <w:rPr>
          <w:rFonts w:ascii="Times New Roman" w:hAnsi="Times New Roman"/>
          <w:color w:val="000000"/>
        </w:rPr>
        <w:t>66</w:t>
      </w:r>
      <w:r w:rsidRPr="002929B2">
        <w:rPr>
          <w:rFonts w:ascii="Times New Roman" w:hAnsi="Times New Roman"/>
          <w:color w:val="000000"/>
        </w:rPr>
        <w:t>, the author organizes the article by comparing and contrasting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meteorites and asteroids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tourists and residents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and Greenland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men and women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475B3" w:rsidRDefault="001475B3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7.</w:t>
      </w:r>
      <w:r w:rsidRPr="002929B2">
        <w:rPr>
          <w:rFonts w:ascii="Times New Roman" w:hAnsi="Times New Roman"/>
          <w:color w:val="000000"/>
        </w:rPr>
        <w:tab/>
        <w:t>Which journalistic question does the map answer?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where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who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why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when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8.</w:t>
      </w:r>
      <w:r w:rsidRPr="002929B2">
        <w:rPr>
          <w:rFonts w:ascii="Times New Roman" w:hAnsi="Times New Roman"/>
          <w:color w:val="000000"/>
        </w:rPr>
        <w:tab/>
        <w:t>Which city mentioned in the article is closest to Wichita?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Dodge City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Topeka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Greensburg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9.</w:t>
      </w:r>
      <w:r w:rsidRPr="002929B2">
        <w:rPr>
          <w:rFonts w:ascii="Times New Roman" w:hAnsi="Times New Roman"/>
          <w:color w:val="000000"/>
        </w:rPr>
        <w:tab/>
        <w:t>What claim from the article does the map help illustrate?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and Greensburg are neighboring rivals.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Kansas is the meteorite capital of the United States.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and Greensburg offer different tourist attractions.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Greensburg is home to the world’s largest hand-dug well.</w:t>
            </w:r>
          </w:p>
        </w:tc>
      </w:tr>
    </w:tbl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929B2" w:rsidRPr="002929B2" w:rsidRDefault="002929B2" w:rsidP="002929B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2929B2" w:rsidRPr="002929B2" w:rsidRDefault="002929B2" w:rsidP="002929B2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10.</w:t>
      </w:r>
      <w:r w:rsidRPr="002929B2">
        <w:rPr>
          <w:rFonts w:ascii="Times New Roman" w:hAnsi="Times New Roman"/>
          <w:color w:val="000000"/>
        </w:rPr>
        <w:tab/>
        <w:t>The author’s purpose for writing this article is revealed through the use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BC5DAE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entertaining stories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scientific terms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personal opinions</w:t>
            </w:r>
          </w:p>
        </w:tc>
      </w:tr>
      <w:tr w:rsidR="002929B2" w:rsidRPr="002929B2" w:rsidT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29B2" w:rsidRPr="002929B2" w:rsidRDefault="002929B2" w:rsidP="002929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alarming statistics</w:t>
            </w:r>
          </w:p>
        </w:tc>
      </w:tr>
    </w:tbl>
    <w:p w:rsidR="002929B2" w:rsidRDefault="002929B2" w:rsidP="002929B2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929B2" w:rsidRDefault="002929B2" w:rsidP="002929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  <w:sectPr w:rsidR="002929B2" w:rsidSect="00EB3F33">
          <w:headerReference w:type="default" r:id="rId11"/>
          <w:footerReference w:type="default" r:id="rId12"/>
          <w:pgSz w:w="12240" w:h="15840"/>
          <w:pgMar w:top="1440" w:right="720" w:bottom="1440" w:left="1800" w:header="720" w:footer="720" w:gutter="0"/>
          <w:lnNumType w:countBy="10" w:restart="newSection"/>
          <w:cols w:space="720" w:equalWidth="0">
            <w:col w:w="9720"/>
          </w:cols>
          <w:docGrid w:linePitch="299"/>
        </w:sectPr>
      </w:pP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lastRenderedPageBreak/>
        <w:t>Directions</w:t>
      </w: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>Read the following selection. Then answer the questions that follow.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t>I Grew Up in a Grand Old Barn, So I Can Relate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t>The Final Word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  <w:sz w:val="20"/>
          <w:szCs w:val="20"/>
        </w:rPr>
        <w:t>Craig Wilson</w:t>
      </w:r>
    </w:p>
    <w:p w:rsidR="004162F1" w:rsidRDefault="004162F1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As I was flying into Omaha the other day, the farm fields of western Iowa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spread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out below me. They were spring green, so green that everything else stood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in contrast. And that included the farmhouses and their barns, little outposts of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civilization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dotting the rolling countryside here and there.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Some of the barns were white.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Some red.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Many hadn’t seen paint in years.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But there they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stood,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classic symbols of American farm life. And now a symbol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quickly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fading from the landscape.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I grew up in a barn. It’s gone now, burned to the ground a few years ago,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but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the huge white structure on the Wilson farm was as much a home to me as my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parents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’ house. There were years when I’m sure I spent more time in its haymow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than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I did in my bedroom.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I can still hear the sound of the barn’s heavy door as it rolled to the side. I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can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still smell the hay, bales of it stacked far and high, perfect for hiding from evil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brothers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 I can still see the sunlight streaming through the solitary window high up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the south-facing peak.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And I can still remember that following an afternoon of building forts and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swinging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on ropes from outpost to outpost, the air would be so thick and cloudy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with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dust you could hardly see the “enemy” a few feet away.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The barn’s foundation was nothing more than huge stones,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its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elegantly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arched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roof held up with rough-hewn beams. And wide planks made up the main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floor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, which I swept more often than I care to remember.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Like most barns built at the turn of the century—that other century—it was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handsome building.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Proud, if you can call a building proud.</w:t>
      </w:r>
      <w:proofErr w:type="gramEnd"/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But I was reading in the newspaper the other day that barns, iconic rural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symbols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from Vermont to Wyoming, continue to disappear at an alarming rate.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The Iowa Historic Preservation Alliance, for instance, reports that 1,000 barns are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lost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in that state every year.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Preservation groups have asked Congress for $25 million to take a</w:t>
      </w:r>
    </w:p>
    <w:p w:rsidR="0090434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comprehensive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survey of America’s barns and promote their history. Few are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hopeful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lastRenderedPageBreak/>
        <w:t>Barns are not high on Capitol Hill’s agenda. Congress authorized the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creation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of a barn restoration program in 2002 but didn’t approve funding. Only a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few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states, including New York and Vermont, have put money into barn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preservation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But now a group of barn preservationists around the country is trying to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help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, adding to the good work of the National Trust for Historic Preservation’s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Barn Again!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program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Proudly dubbing themselves “barn huggers,” what they do is get farmers to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either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sell or donate their structures, then take them down and reassemble them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elsewhere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It’s too late to save the barn of my youth, but maybe others will survive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now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, starting new lives over the hill or down the road or in another state, perhaps.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I hope so.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Rod Scott, who coined the term “barn hugger” and is with the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Iowa</w:t>
      </w:r>
      <w:proofErr w:type="gramEnd"/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Historic Preservation Alliance, says he can’t imagine an America without a barn</w:t>
      </w: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on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 xml:space="preserve"> the landscape. Neither can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2929B2">
        <w:rPr>
          <w:rFonts w:ascii="Times New Roman" w:hAnsi="Times New Roman"/>
          <w:color w:val="000000"/>
          <w:sz w:val="24"/>
          <w:szCs w:val="24"/>
        </w:rPr>
        <w:t>.</w:t>
      </w:r>
    </w:p>
    <w:p w:rsidR="00E541EB" w:rsidRPr="002929B2" w:rsidRDefault="00E541EB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4162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 xml:space="preserve">Now go out and hug a barn. </w:t>
      </w:r>
      <w:proofErr w:type="gramStart"/>
      <w:r w:rsidRPr="002929B2">
        <w:rPr>
          <w:rFonts w:ascii="Times New Roman" w:hAnsi="Times New Roman"/>
          <w:color w:val="000000"/>
          <w:sz w:val="24"/>
          <w:szCs w:val="24"/>
        </w:rPr>
        <w:t>While the door is still open.</w:t>
      </w:r>
      <w:proofErr w:type="gramEnd"/>
    </w:p>
    <w:p w:rsidR="004162F1" w:rsidRDefault="004162F1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2F1" w:rsidRDefault="004162F1" w:rsidP="004162F1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29B2">
        <w:rPr>
          <w:rFonts w:ascii="Times New Roman" w:hAnsi="Times New Roman"/>
          <w:color w:val="000000"/>
          <w:sz w:val="24"/>
          <w:szCs w:val="24"/>
        </w:rPr>
        <w:t>“I Grew Up in a Grand Old Barn, So I Can Relate” by Craig Wilson.</w:t>
      </w:r>
    </w:p>
    <w:p w:rsidR="004162F1" w:rsidRDefault="004162F1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2F1" w:rsidRDefault="004162F1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2F1" w:rsidRPr="002929B2" w:rsidRDefault="004162F1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b/>
          <w:bCs/>
          <w:color w:val="000000"/>
        </w:rPr>
        <w:t>Comprehension</w:t>
      </w:r>
      <w:r w:rsidR="00742486">
        <w:rPr>
          <w:rFonts w:ascii="Times New Roman" w:hAnsi="Times New Roman"/>
          <w:b/>
          <w:bCs/>
          <w:color w:val="000000"/>
        </w:rPr>
        <w:t xml:space="preserve">: </w:t>
      </w:r>
      <w:r w:rsidRPr="002929B2">
        <w:rPr>
          <w:rFonts w:ascii="Times New Roman" w:hAnsi="Times New Roman"/>
          <w:color w:val="000000"/>
        </w:rPr>
        <w:t>Answer the following questions on your scan sheet about “I Grew Up in a Grand Old Barn, So I Can Relate.”</w:t>
      </w: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11.</w:t>
      </w:r>
      <w:r w:rsidRPr="002929B2">
        <w:rPr>
          <w:rFonts w:ascii="Times New Roman" w:hAnsi="Times New Roman"/>
          <w:color w:val="000000"/>
        </w:rPr>
        <w:tab/>
        <w:t>The title of the essay reveals that the author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familiar with his subject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new to life in the city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starting a preservation group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building a barn of his own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12.</w:t>
      </w:r>
      <w:r w:rsidRPr="002929B2">
        <w:rPr>
          <w:rFonts w:ascii="Times New Roman" w:hAnsi="Times New Roman"/>
          <w:color w:val="000000"/>
        </w:rPr>
        <w:tab/>
        <w:t>Which pattern of organization does the author use in lines 1–7?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chronological order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compare and contrast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main idea and supporting details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classification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13.</w:t>
      </w:r>
      <w:r w:rsidRPr="002929B2">
        <w:rPr>
          <w:rFonts w:ascii="Times New Roman" w:hAnsi="Times New Roman"/>
          <w:color w:val="000000"/>
        </w:rPr>
        <w:tab/>
        <w:t>Which word best describes the author’s tone in lines 12–18?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factual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affectionate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silly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surprised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Pr="002929B2">
        <w:rPr>
          <w:rFonts w:ascii="Times New Roman" w:hAnsi="Times New Roman"/>
          <w:color w:val="000000"/>
        </w:rPr>
        <w:lastRenderedPageBreak/>
        <w:tab/>
        <w:t>14.</w:t>
      </w:r>
      <w:r w:rsidRPr="002929B2">
        <w:rPr>
          <w:rFonts w:ascii="Times New Roman" w:hAnsi="Times New Roman"/>
          <w:color w:val="000000"/>
        </w:rPr>
        <w:tab/>
        <w:t>What is the author’s purpose in describing the barn of his youth in lines 8–23?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motivate people to move to the country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seek sympathy for his difficult childhood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build support for barn preservation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explain life on a farm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15.</w:t>
      </w:r>
      <w:r w:rsidRPr="002929B2">
        <w:rPr>
          <w:rFonts w:ascii="Times New Roman" w:hAnsi="Times New Roman"/>
          <w:color w:val="000000"/>
        </w:rPr>
        <w:tab/>
        <w:t>Which tone does the author use with the phrase “iconic rural symbols” in lines 24–25?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respectful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hopeful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desperate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indifferent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16.</w:t>
      </w:r>
      <w:r w:rsidRPr="002929B2">
        <w:rPr>
          <w:rFonts w:ascii="Times New Roman" w:hAnsi="Times New Roman"/>
          <w:color w:val="000000"/>
        </w:rPr>
        <w:tab/>
        <w:t>Which aspect of the author’s life most likely influenced his interest in barns?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job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friends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education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childhood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62F1" w:rsidRPr="002929B2" w:rsidRDefault="004162F1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17.</w:t>
      </w:r>
      <w:r w:rsidRPr="002929B2">
        <w:rPr>
          <w:rFonts w:ascii="Times New Roman" w:hAnsi="Times New Roman"/>
          <w:color w:val="000000"/>
        </w:rPr>
        <w:tab/>
        <w:t>Which phrase best shows a persuasive tone?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“New York and Vermont”</w:t>
            </w:r>
            <w:r w:rsidR="00EE5394">
              <w:rPr>
                <w:rFonts w:ascii="Times New Roman" w:eastAsiaTheme="minorEastAsia" w:hAnsi="Times New Roman"/>
                <w:color w:val="000000"/>
              </w:rPr>
              <w:t xml:space="preserve"> (line</w:t>
            </w:r>
            <w:r w:rsidR="00894469">
              <w:rPr>
                <w:rFonts w:ascii="Times New Roman" w:eastAsiaTheme="minorEastAsia" w:hAnsi="Times New Roman"/>
                <w:color w:val="000000"/>
              </w:rPr>
              <w:t xml:space="preserve"> 33</w:t>
            </w:r>
            <w:r w:rsidR="00EE5394"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“adding to the good work”</w:t>
            </w:r>
            <w:r w:rsidR="00EE5394">
              <w:rPr>
                <w:rFonts w:ascii="Times New Roman" w:eastAsiaTheme="minorEastAsia" w:hAnsi="Times New Roman"/>
                <w:color w:val="000000"/>
              </w:rPr>
              <w:t xml:space="preserve"> (line 36)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“but maybe others”</w:t>
            </w:r>
            <w:r w:rsidR="00EE5394">
              <w:rPr>
                <w:rFonts w:ascii="Times New Roman" w:eastAsiaTheme="minorEastAsia" w:hAnsi="Times New Roman"/>
                <w:color w:val="000000"/>
              </w:rPr>
              <w:t xml:space="preserve"> (line 41)</w:t>
            </w:r>
          </w:p>
        </w:tc>
      </w:tr>
      <w:tr w:rsidR="004162F1" w:rsidRPr="002929B2" w:rsidTr="0080736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162F1" w:rsidRPr="002929B2" w:rsidRDefault="004162F1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“around the country”</w:t>
            </w:r>
            <w:r w:rsidR="00EE5394">
              <w:rPr>
                <w:rFonts w:ascii="Times New Roman" w:eastAsiaTheme="minorEastAsia" w:hAnsi="Times New Roman"/>
                <w:color w:val="000000"/>
              </w:rPr>
              <w:t xml:space="preserve"> (line 35)</w:t>
            </w:r>
          </w:p>
        </w:tc>
      </w:tr>
    </w:tbl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162F1" w:rsidRPr="002929B2" w:rsidRDefault="004162F1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b/>
          <w:bCs/>
          <w:color w:val="000000"/>
        </w:rPr>
        <w:t>Comprehension</w:t>
      </w:r>
      <w:r w:rsidR="00742486">
        <w:rPr>
          <w:rFonts w:ascii="Times New Roman" w:hAnsi="Times New Roman"/>
          <w:b/>
          <w:bCs/>
          <w:color w:val="000000"/>
        </w:rPr>
        <w:t xml:space="preserve">: </w:t>
      </w:r>
      <w:r w:rsidRPr="002929B2">
        <w:rPr>
          <w:rFonts w:ascii="Times New Roman" w:hAnsi="Times New Roman"/>
          <w:color w:val="000000"/>
        </w:rPr>
        <w:t>Answer these questions about both selections on your scan sheet</w:t>
      </w: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18.</w:t>
      </w:r>
      <w:r w:rsidRPr="002929B2">
        <w:rPr>
          <w:rFonts w:ascii="Times New Roman" w:hAnsi="Times New Roman"/>
          <w:color w:val="000000"/>
        </w:rPr>
        <w:tab/>
        <w:t>The main audience for both articles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the residents of </w:t>
            </w: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college students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scientists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the general public</w:t>
            </w:r>
          </w:p>
        </w:tc>
      </w:tr>
    </w:tbl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19.</w:t>
      </w:r>
      <w:r w:rsidRPr="002929B2">
        <w:rPr>
          <w:rFonts w:ascii="Times New Roman" w:hAnsi="Times New Roman"/>
          <w:color w:val="000000"/>
        </w:rPr>
        <w:tab/>
        <w:t xml:space="preserve">Based on both passages, you can </w:t>
      </w:r>
      <w:r w:rsidR="004256C4">
        <w:rPr>
          <w:rFonts w:ascii="Times New Roman" w:hAnsi="Times New Roman"/>
          <w:color w:val="000000"/>
        </w:rPr>
        <w:t>conclude</w:t>
      </w:r>
      <w:r w:rsidRPr="002929B2">
        <w:rPr>
          <w:rFonts w:ascii="Times New Roman" w:hAnsi="Times New Roman"/>
          <w:color w:val="000000"/>
        </w:rPr>
        <w:t xml:space="preserve"> that both “meteorite collectors” and “barn huggers” show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passion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fear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wealth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anger</w:t>
            </w:r>
          </w:p>
        </w:tc>
      </w:tr>
    </w:tbl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541EB" w:rsidRPr="002929B2" w:rsidRDefault="004162F1" w:rsidP="0074248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E541EB" w:rsidRPr="002929B2">
        <w:rPr>
          <w:rFonts w:ascii="Times New Roman" w:hAnsi="Times New Roman"/>
          <w:b/>
          <w:bCs/>
          <w:color w:val="000000"/>
        </w:rPr>
        <w:lastRenderedPageBreak/>
        <w:t>Directions</w:t>
      </w:r>
    </w:p>
    <w:p w:rsidR="00E541EB" w:rsidRPr="002929B2" w:rsidRDefault="00E541EB" w:rsidP="00742486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color w:val="000000"/>
        </w:rPr>
        <w:t>Use context clues and your knowledge of similes and metaphors to answer the following questions on your scan sheet.</w:t>
      </w: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20.</w:t>
      </w:r>
      <w:r w:rsidRPr="002929B2">
        <w:rPr>
          <w:rFonts w:ascii="Times New Roman" w:hAnsi="Times New Roman"/>
          <w:color w:val="000000"/>
        </w:rPr>
        <w:tab/>
        <w:t>Which of the following expressions contains a simile?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is smaller than Greensburg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different high school mascots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meteorites fall like rain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tourists stop to see the Big Well</w:t>
            </w:r>
          </w:p>
        </w:tc>
      </w:tr>
    </w:tbl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21.</w:t>
      </w:r>
      <w:r w:rsidRPr="002929B2">
        <w:rPr>
          <w:rFonts w:ascii="Times New Roman" w:hAnsi="Times New Roman"/>
          <w:color w:val="000000"/>
        </w:rPr>
        <w:tab/>
        <w:t>Which of the following expressions contains a simile?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he hides from his brothers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playing in the haymow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bales of hay as sturdy as bricks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barn floor was often swept</w:t>
            </w:r>
          </w:p>
        </w:tc>
      </w:tr>
    </w:tbl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22.</w:t>
      </w:r>
      <w:r w:rsidRPr="002929B2">
        <w:rPr>
          <w:rFonts w:ascii="Times New Roman" w:hAnsi="Times New Roman"/>
          <w:color w:val="000000"/>
        </w:rPr>
        <w:tab/>
        <w:t>Which of the following expressions contains a metaphor?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row of meteorites on chairs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Stimpson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is a detective looking for clues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the mayors of </w:t>
            </w:r>
            <w:proofErr w:type="spellStart"/>
            <w:r w:rsidRPr="002929B2">
              <w:rPr>
                <w:rFonts w:ascii="Times New Roman" w:eastAsiaTheme="minorEastAsia" w:hAnsi="Times New Roman"/>
                <w:color w:val="000000"/>
              </w:rPr>
              <w:t>Haviland</w:t>
            </w:r>
            <w:proofErr w:type="spellEnd"/>
            <w:r w:rsidRPr="002929B2">
              <w:rPr>
                <w:rFonts w:ascii="Times New Roman" w:eastAsiaTheme="minorEastAsia" w:hAnsi="Times New Roman"/>
                <w:color w:val="000000"/>
              </w:rPr>
              <w:t xml:space="preserve"> and Greensburg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largest meteorite in the area</w:t>
            </w:r>
          </w:p>
        </w:tc>
      </w:tr>
    </w:tbl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23.</w:t>
      </w:r>
      <w:r w:rsidRPr="002929B2">
        <w:rPr>
          <w:rFonts w:ascii="Times New Roman" w:hAnsi="Times New Roman"/>
          <w:color w:val="000000"/>
        </w:rPr>
        <w:tab/>
        <w:t>Which of the following expressions contains a metaphor?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barns are historians of the past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government has other concerns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barns in need of repainting</w:t>
            </w:r>
          </w:p>
        </w:tc>
      </w:tr>
      <w:tr w:rsidR="00E541EB" w:rsidRPr="002929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41EB" w:rsidRPr="002929B2" w:rsidRDefault="00E541EB" w:rsidP="001475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2929B2">
              <w:rPr>
                <w:rFonts w:ascii="Times New Roman" w:eastAsiaTheme="minorEastAsia" w:hAnsi="Times New Roman"/>
                <w:color w:val="000000"/>
              </w:rPr>
              <w:t>preservation groups hope to help</w:t>
            </w:r>
          </w:p>
        </w:tc>
      </w:tr>
    </w:tbl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t>Short Response</w:t>
      </w:r>
    </w:p>
    <w:p w:rsidR="00E541EB" w:rsidRPr="004162F1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"/>
          <w:szCs w:val="2"/>
        </w:rPr>
      </w:pPr>
      <w:r w:rsidRPr="004162F1">
        <w:rPr>
          <w:rFonts w:ascii="Times New Roman" w:hAnsi="Times New Roman"/>
          <w:b/>
          <w:bCs/>
          <w:color w:val="000000"/>
        </w:rPr>
        <w:t>Directions</w:t>
      </w:r>
      <w:r w:rsidR="004162F1" w:rsidRPr="004162F1">
        <w:rPr>
          <w:rFonts w:ascii="Times New Roman" w:hAnsi="Times New Roman"/>
          <w:b/>
          <w:bCs/>
          <w:color w:val="000000"/>
        </w:rPr>
        <w:t xml:space="preserve">: </w:t>
      </w:r>
      <w:r w:rsidRPr="004162F1">
        <w:rPr>
          <w:rFonts w:ascii="Times New Roman" w:hAnsi="Times New Roman"/>
          <w:b/>
          <w:color w:val="000000"/>
        </w:rPr>
        <w:t>Write two or three sentences to answer the question on your answer sheet.</w:t>
      </w: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color w:val="000000"/>
        </w:rPr>
        <w:tab/>
        <w:t>24.</w:t>
      </w:r>
      <w:r w:rsidRPr="002929B2">
        <w:rPr>
          <w:rFonts w:ascii="Times New Roman" w:hAnsi="Times New Roman"/>
          <w:color w:val="000000"/>
        </w:rPr>
        <w:tab/>
        <w:t>Based on both passages, how do</w:t>
      </w:r>
      <w:r w:rsidR="004256C4">
        <w:rPr>
          <w:rFonts w:ascii="Times New Roman" w:hAnsi="Times New Roman"/>
          <w:color w:val="000000"/>
        </w:rPr>
        <w:t xml:space="preserve">es a person’s childhood affect </w:t>
      </w:r>
      <w:r w:rsidRPr="002929B2">
        <w:rPr>
          <w:rFonts w:ascii="Times New Roman" w:hAnsi="Times New Roman"/>
          <w:color w:val="000000"/>
        </w:rPr>
        <w:t>what he or she thinks is important as an adult? Support your response with one detail from each article. Write your answer on your answer sheet.</w:t>
      </w: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1EB" w:rsidRPr="002929B2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b/>
          <w:bCs/>
          <w:color w:val="000000"/>
        </w:rPr>
        <w:t>Extended Response</w:t>
      </w:r>
    </w:p>
    <w:p w:rsidR="00E541EB" w:rsidRPr="004162F1" w:rsidRDefault="00E541EB" w:rsidP="001475B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"/>
          <w:szCs w:val="2"/>
        </w:rPr>
      </w:pPr>
      <w:r w:rsidRPr="004162F1">
        <w:rPr>
          <w:rFonts w:ascii="Times New Roman" w:hAnsi="Times New Roman"/>
          <w:b/>
          <w:bCs/>
          <w:color w:val="000000"/>
        </w:rPr>
        <w:t>Directions</w:t>
      </w:r>
      <w:r w:rsidR="004162F1" w:rsidRPr="004162F1">
        <w:rPr>
          <w:rFonts w:ascii="Times New Roman" w:hAnsi="Times New Roman"/>
          <w:b/>
          <w:bCs/>
          <w:color w:val="000000"/>
        </w:rPr>
        <w:t xml:space="preserve">: </w:t>
      </w:r>
      <w:r w:rsidRPr="004162F1">
        <w:rPr>
          <w:rFonts w:ascii="Times New Roman" w:hAnsi="Times New Roman"/>
          <w:b/>
          <w:color w:val="000000"/>
        </w:rPr>
        <w:t>Answer the following question. Write two or more paragraphs on your answer sheet.</w:t>
      </w:r>
    </w:p>
    <w:p w:rsidR="00E541EB" w:rsidRPr="002929B2" w:rsidRDefault="00E541EB" w:rsidP="001475B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1EB" w:rsidRPr="002929B2" w:rsidRDefault="00E541EB" w:rsidP="001475B3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25.</w:t>
      </w:r>
      <w:r w:rsidRPr="002929B2">
        <w:rPr>
          <w:rFonts w:ascii="Times New Roman" w:hAnsi="Times New Roman"/>
          <w:color w:val="000000"/>
        </w:rPr>
        <w:tab/>
        <w:t>Identify the author’s purpose in “I Grew Up in a Grand Old Barn, So I Can Relate.” Explain how the author achieved his purpose through his use of tone and word choice. Give two examples from the selection to support your answer.</w:t>
      </w:r>
    </w:p>
    <w:p w:rsidR="002929B2" w:rsidRPr="002929B2" w:rsidRDefault="002929B2" w:rsidP="00EB3F33">
      <w:pPr>
        <w:spacing w:line="240" w:lineRule="auto"/>
        <w:rPr>
          <w:rFonts w:ascii="Times New Roman" w:hAnsi="Times New Roman"/>
        </w:rPr>
      </w:pPr>
      <w:r w:rsidRPr="002929B2">
        <w:rPr>
          <w:rFonts w:ascii="Times New Roman" w:hAnsi="Times New Roman"/>
          <w:color w:val="000000"/>
        </w:rPr>
        <w:br w:type="page"/>
      </w:r>
      <w:r w:rsidRPr="002929B2">
        <w:rPr>
          <w:rFonts w:ascii="Times New Roman" w:hAnsi="Times New Roman"/>
        </w:rPr>
        <w:lastRenderedPageBreak/>
        <w:t>Name:</w:t>
      </w:r>
      <w:r w:rsidR="00EB3F33">
        <w:rPr>
          <w:rFonts w:ascii="Times New Roman" w:hAnsi="Times New Roman"/>
        </w:rPr>
        <w:t xml:space="preserve"> __________________________________ </w:t>
      </w:r>
      <w:r w:rsidRPr="002929B2">
        <w:rPr>
          <w:rFonts w:ascii="Times New Roman" w:hAnsi="Times New Roman"/>
        </w:rPr>
        <w:t>Date</w:t>
      </w:r>
      <w:proofErr w:type="gramStart"/>
      <w:r w:rsidRPr="002929B2">
        <w:rPr>
          <w:rFonts w:ascii="Times New Roman" w:hAnsi="Times New Roman"/>
        </w:rPr>
        <w:t>:</w:t>
      </w:r>
      <w:r w:rsidR="00EB3F33">
        <w:rPr>
          <w:rFonts w:ascii="Times New Roman" w:hAnsi="Times New Roman"/>
        </w:rPr>
        <w:t>_</w:t>
      </w:r>
      <w:proofErr w:type="gramEnd"/>
      <w:r w:rsidR="00EB3F33">
        <w:rPr>
          <w:rFonts w:ascii="Times New Roman" w:hAnsi="Times New Roman"/>
        </w:rPr>
        <w:t xml:space="preserve">______________ </w:t>
      </w:r>
      <w:r w:rsidRPr="002929B2">
        <w:rPr>
          <w:rFonts w:ascii="Times New Roman" w:hAnsi="Times New Roman"/>
        </w:rPr>
        <w:t>Period:</w:t>
      </w:r>
      <w:r w:rsidR="00EB3F33">
        <w:rPr>
          <w:rFonts w:ascii="Times New Roman" w:hAnsi="Times New Roman"/>
        </w:rPr>
        <w:t>_____________</w:t>
      </w:r>
    </w:p>
    <w:p w:rsidR="001251A7" w:rsidRPr="004162F1" w:rsidRDefault="001251A7" w:rsidP="001251A7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/>
          <w:b/>
          <w:color w:val="000000"/>
          <w:sz w:val="2"/>
          <w:szCs w:val="2"/>
        </w:rPr>
      </w:pPr>
      <w:r w:rsidRPr="002929B2">
        <w:rPr>
          <w:rFonts w:ascii="Times New Roman" w:hAnsi="Times New Roman"/>
          <w:b/>
          <w:bCs/>
          <w:color w:val="000000"/>
        </w:rPr>
        <w:t>Short Response</w:t>
      </w:r>
      <w:r>
        <w:rPr>
          <w:rFonts w:ascii="Times New Roman" w:hAnsi="Times New Roman"/>
          <w:b/>
          <w:bCs/>
          <w:color w:val="000000"/>
        </w:rPr>
        <w:t xml:space="preserve">: </w:t>
      </w:r>
      <w:r w:rsidRPr="004162F1">
        <w:rPr>
          <w:rFonts w:ascii="Times New Roman" w:hAnsi="Times New Roman"/>
          <w:b/>
          <w:color w:val="000000"/>
        </w:rPr>
        <w:t xml:space="preserve">Write two or three sentences to answer the question </w:t>
      </w:r>
      <w:r>
        <w:rPr>
          <w:rFonts w:ascii="Times New Roman" w:hAnsi="Times New Roman"/>
          <w:b/>
          <w:color w:val="000000"/>
        </w:rPr>
        <w:t>in the space provided</w:t>
      </w:r>
    </w:p>
    <w:p w:rsidR="001251A7" w:rsidRPr="002929B2" w:rsidRDefault="001251A7" w:rsidP="001251A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251A7" w:rsidRPr="002929B2" w:rsidRDefault="001251A7" w:rsidP="001251A7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color w:val="000000"/>
        </w:rPr>
        <w:tab/>
        <w:t>24.</w:t>
      </w:r>
      <w:r w:rsidRPr="002929B2">
        <w:rPr>
          <w:rFonts w:ascii="Times New Roman" w:hAnsi="Times New Roman"/>
          <w:color w:val="000000"/>
        </w:rPr>
        <w:tab/>
        <w:t xml:space="preserve">Based on both passages, how does a person’s childhood affects what he or she thinks is important as an adult? Support your response with one detail from each article. </w:t>
      </w: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"/>
        <w:gridCol w:w="9090"/>
      </w:tblGrid>
      <w:tr w:rsidR="002929B2" w:rsidRPr="002929B2" w:rsidTr="00742486">
        <w:tc>
          <w:tcPr>
            <w:tcW w:w="630" w:type="dxa"/>
          </w:tcPr>
          <w:p w:rsidR="002929B2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2486" w:rsidRPr="002929B2" w:rsidRDefault="00742486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251A7" w:rsidRPr="002929B2" w:rsidRDefault="002929B2" w:rsidP="00742486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0" w:type="dxa"/>
            <w:vAlign w:val="center"/>
          </w:tcPr>
          <w:p w:rsidR="001251A7" w:rsidRPr="001251A7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>Appropriate and logical response  with two specific and relevant details from the text</w:t>
            </w:r>
          </w:p>
        </w:tc>
      </w:tr>
      <w:tr w:rsidR="002929B2" w:rsidRPr="002929B2" w:rsidTr="00742486">
        <w:tc>
          <w:tcPr>
            <w:tcW w:w="630" w:type="dxa"/>
          </w:tcPr>
          <w:p w:rsidR="002929B2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2486" w:rsidRPr="002929B2" w:rsidRDefault="00742486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251A7" w:rsidRPr="002929B2" w:rsidRDefault="002929B2" w:rsidP="00742486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0" w:type="dxa"/>
            <w:vAlign w:val="center"/>
          </w:tcPr>
          <w:p w:rsidR="001251A7" w:rsidRPr="001251A7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>Appropriate and logical response  with incomplete or non-specific example from the text</w:t>
            </w:r>
          </w:p>
        </w:tc>
      </w:tr>
      <w:tr w:rsidR="002929B2" w:rsidRPr="002929B2" w:rsidTr="00742486">
        <w:tc>
          <w:tcPr>
            <w:tcW w:w="630" w:type="dxa"/>
          </w:tcPr>
          <w:p w:rsidR="002929B2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2486" w:rsidRPr="002929B2" w:rsidRDefault="00742486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251A7" w:rsidRPr="002929B2" w:rsidRDefault="002929B2" w:rsidP="00742486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0" w:type="dxa"/>
            <w:vAlign w:val="center"/>
          </w:tcPr>
          <w:p w:rsidR="001251A7" w:rsidRPr="001251A7" w:rsidRDefault="002929B2" w:rsidP="001251A7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Inaccurate, irrelevant, or illogical identification of purpose  and/or of example from the text </w:t>
            </w:r>
          </w:p>
        </w:tc>
      </w:tr>
    </w:tbl>
    <w:p w:rsidR="002929B2" w:rsidRPr="002929B2" w:rsidRDefault="002929B2" w:rsidP="001251A7">
      <w:pPr>
        <w:suppressLineNumbers/>
        <w:spacing w:after="0" w:line="240" w:lineRule="auto"/>
        <w:rPr>
          <w:rFonts w:ascii="Times New Roman" w:hAnsi="Times New Roman"/>
        </w:rPr>
      </w:pP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  <w:r w:rsidRPr="002929B2">
        <w:rPr>
          <w:rFonts w:ascii="Times New Roman" w:hAnsi="Times New Roman"/>
        </w:rPr>
        <w:t xml:space="preserve">One detail from first article: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42486" w:rsidRDefault="00742486" w:rsidP="00742486">
      <w:pPr>
        <w:suppressLineNumbers/>
        <w:spacing w:after="0" w:line="240" w:lineRule="auto"/>
        <w:rPr>
          <w:rFonts w:ascii="Times New Roman" w:hAnsi="Times New Roman"/>
        </w:rPr>
      </w:pP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  <w:r w:rsidRPr="002929B2">
        <w:rPr>
          <w:rFonts w:ascii="Times New Roman" w:hAnsi="Times New Roman"/>
        </w:rPr>
        <w:t xml:space="preserve"> One detail from second article: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  <w:r w:rsidRPr="002929B2">
        <w:rPr>
          <w:rFonts w:ascii="Times New Roman" w:hAnsi="Times New Roman"/>
        </w:rPr>
        <w:t>Response to question: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26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B3F33" w:rsidRPr="002929B2" w:rsidTr="004162F1">
        <w:tc>
          <w:tcPr>
            <w:tcW w:w="10260" w:type="dxa"/>
          </w:tcPr>
          <w:p w:rsidR="00EB3F33" w:rsidRPr="002929B2" w:rsidRDefault="00EB3F33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B3F33" w:rsidRPr="002929B2" w:rsidTr="004162F1">
        <w:tc>
          <w:tcPr>
            <w:tcW w:w="10260" w:type="dxa"/>
          </w:tcPr>
          <w:p w:rsidR="00EB3F33" w:rsidRPr="002929B2" w:rsidRDefault="00EB3F33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</w:p>
    <w:p w:rsidR="002929B2" w:rsidRPr="002929B2" w:rsidRDefault="002929B2" w:rsidP="00EB3F33">
      <w:pPr>
        <w:suppressLineNumbers/>
        <w:spacing w:line="240" w:lineRule="auto"/>
        <w:rPr>
          <w:rFonts w:ascii="Times New Roman" w:hAnsi="Times New Roman"/>
        </w:rPr>
      </w:pPr>
    </w:p>
    <w:p w:rsidR="001251A7" w:rsidRPr="004162F1" w:rsidRDefault="002929B2" w:rsidP="001251A7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-864"/>
        <w:rPr>
          <w:rFonts w:ascii="Times New Roman" w:hAnsi="Times New Roman"/>
          <w:b/>
          <w:color w:val="000000"/>
          <w:sz w:val="2"/>
          <w:szCs w:val="2"/>
        </w:rPr>
      </w:pPr>
      <w:r w:rsidRPr="002929B2">
        <w:rPr>
          <w:rFonts w:ascii="Times New Roman" w:hAnsi="Times New Roman"/>
        </w:rPr>
        <w:br w:type="page"/>
      </w:r>
      <w:r w:rsidR="001251A7" w:rsidRPr="002929B2">
        <w:rPr>
          <w:rFonts w:ascii="Times New Roman" w:hAnsi="Times New Roman"/>
          <w:b/>
          <w:bCs/>
          <w:color w:val="000000"/>
        </w:rPr>
        <w:lastRenderedPageBreak/>
        <w:t>Extended Response</w:t>
      </w:r>
      <w:r w:rsidR="001251A7">
        <w:rPr>
          <w:rFonts w:ascii="Times New Roman" w:hAnsi="Times New Roman"/>
          <w:b/>
          <w:bCs/>
          <w:color w:val="000000"/>
        </w:rPr>
        <w:t xml:space="preserve">: </w:t>
      </w:r>
      <w:r w:rsidR="001251A7" w:rsidRPr="004162F1">
        <w:rPr>
          <w:rFonts w:ascii="Times New Roman" w:hAnsi="Times New Roman"/>
          <w:b/>
          <w:color w:val="000000"/>
        </w:rPr>
        <w:t xml:space="preserve">Answer the following question. Write two or more paragraphs </w:t>
      </w:r>
      <w:r w:rsidR="001251A7">
        <w:rPr>
          <w:rFonts w:ascii="Times New Roman" w:hAnsi="Times New Roman"/>
          <w:b/>
          <w:color w:val="000000"/>
        </w:rPr>
        <w:t>in the space provided</w:t>
      </w:r>
    </w:p>
    <w:p w:rsidR="001251A7" w:rsidRPr="002929B2" w:rsidRDefault="001251A7" w:rsidP="001251A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251A7" w:rsidRDefault="001251A7" w:rsidP="001251A7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152"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25.</w:t>
      </w:r>
      <w:r w:rsidRPr="002929B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Pr="002929B2">
        <w:rPr>
          <w:rFonts w:ascii="Times New Roman" w:hAnsi="Times New Roman"/>
          <w:color w:val="000000"/>
        </w:rPr>
        <w:t>Identify the author’s purpose in “I Grew Up in a Grand Old Barn, So I Can Relate.” Explain how the author achieved</w:t>
      </w:r>
    </w:p>
    <w:p w:rsidR="001251A7" w:rsidRDefault="001251A7" w:rsidP="001251A7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152"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</w:t>
      </w:r>
      <w:r w:rsidRPr="002929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proofErr w:type="gramStart"/>
      <w:r w:rsidRPr="002929B2">
        <w:rPr>
          <w:rFonts w:ascii="Times New Roman" w:hAnsi="Times New Roman"/>
          <w:color w:val="000000"/>
        </w:rPr>
        <w:t>his</w:t>
      </w:r>
      <w:proofErr w:type="gramEnd"/>
      <w:r w:rsidRPr="002929B2">
        <w:rPr>
          <w:rFonts w:ascii="Times New Roman" w:hAnsi="Times New Roman"/>
          <w:color w:val="000000"/>
        </w:rPr>
        <w:t xml:space="preserve"> purpose through his use of tone and word choice. Give two examples from the selection to support your answer.</w:t>
      </w:r>
    </w:p>
    <w:p w:rsidR="001251A7" w:rsidRPr="002929B2" w:rsidRDefault="001251A7" w:rsidP="001251A7">
      <w:pPr>
        <w:keepLines/>
        <w:suppressLineNumber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152" w:hanging="1080"/>
        <w:rPr>
          <w:rFonts w:ascii="Times New Roman" w:hAnsi="Times New Roman"/>
          <w:color w:val="000000"/>
        </w:rPr>
      </w:pPr>
    </w:p>
    <w:tbl>
      <w:tblPr>
        <w:tblW w:w="104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"/>
        <w:gridCol w:w="9072"/>
      </w:tblGrid>
      <w:tr w:rsidR="002929B2" w:rsidRPr="002929B2" w:rsidTr="001251A7">
        <w:tc>
          <w:tcPr>
            <w:tcW w:w="720" w:type="dxa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:rsidR="002929B2" w:rsidRDefault="002929B2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response is a thorough description of author’s purpose.   </w:t>
            </w:r>
            <w:r w:rsidR="001251A7"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>Support is</w:t>
            </w: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sufficient, relevant and specific. </w:t>
            </w:r>
          </w:p>
          <w:p w:rsidR="001251A7" w:rsidRPr="001251A7" w:rsidRDefault="001251A7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29B2" w:rsidRPr="002929B2" w:rsidTr="001251A7">
        <w:tc>
          <w:tcPr>
            <w:tcW w:w="720" w:type="dxa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:rsidR="002929B2" w:rsidRPr="001251A7" w:rsidRDefault="002929B2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response is an adequate description of author’s purpose.  There is some support which is relevant and specific. </w:t>
            </w:r>
          </w:p>
        </w:tc>
      </w:tr>
      <w:tr w:rsidR="002929B2" w:rsidRPr="002929B2" w:rsidTr="001251A7">
        <w:tc>
          <w:tcPr>
            <w:tcW w:w="720" w:type="dxa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:rsidR="002929B2" w:rsidRPr="001251A7" w:rsidRDefault="002929B2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response is a limited description of author’s purpose supported by few, if any relevant details from the text. The support may be generalized details. </w:t>
            </w:r>
          </w:p>
        </w:tc>
      </w:tr>
      <w:tr w:rsidR="002929B2" w:rsidRPr="002929B2" w:rsidTr="001251A7">
        <w:tc>
          <w:tcPr>
            <w:tcW w:w="720" w:type="dxa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:rsidR="002929B2" w:rsidRPr="001251A7" w:rsidRDefault="002929B2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>The response is a mostly inaccurate description of author’s purpose supported by irrelevant details, if any, from the text.</w:t>
            </w:r>
          </w:p>
        </w:tc>
      </w:tr>
      <w:tr w:rsidR="002929B2" w:rsidRPr="002929B2" w:rsidTr="001251A7">
        <w:trPr>
          <w:trHeight w:val="70"/>
        </w:trPr>
        <w:tc>
          <w:tcPr>
            <w:tcW w:w="720" w:type="dxa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9B2" w:rsidRPr="002929B2" w:rsidRDefault="002929B2" w:rsidP="0012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29B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2" w:type="dxa"/>
          </w:tcPr>
          <w:p w:rsidR="002929B2" w:rsidRDefault="002929B2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1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response is totally inappropriate or inaccurate. </w:t>
            </w:r>
          </w:p>
          <w:p w:rsidR="001251A7" w:rsidRPr="001251A7" w:rsidRDefault="001251A7" w:rsidP="00125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29B2" w:rsidRPr="001475B3" w:rsidRDefault="002929B2" w:rsidP="001251A7">
      <w:pPr>
        <w:suppressLineNumbers/>
        <w:spacing w:after="0" w:line="240" w:lineRule="auto"/>
        <w:rPr>
          <w:rFonts w:ascii="Times New Roman" w:hAnsi="Times New Roman"/>
          <w:b/>
        </w:rPr>
      </w:pPr>
      <w:r w:rsidRPr="001475B3">
        <w:rPr>
          <w:rFonts w:ascii="Times New Roman" w:hAnsi="Times New Roman"/>
          <w:b/>
        </w:rPr>
        <w:t xml:space="preserve">Author’s purpose: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929B2" w:rsidRPr="001475B3" w:rsidRDefault="002929B2" w:rsidP="00EB3F33">
      <w:pPr>
        <w:suppressLineNumbers/>
        <w:spacing w:line="240" w:lineRule="auto"/>
        <w:rPr>
          <w:rFonts w:ascii="Times New Roman" w:hAnsi="Times New Roman"/>
          <w:b/>
        </w:rPr>
      </w:pPr>
      <w:r w:rsidRPr="001475B3">
        <w:rPr>
          <w:rFonts w:ascii="Times New Roman" w:hAnsi="Times New Roman"/>
          <w:b/>
        </w:rPr>
        <w:t>Response to question: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uppressLineNumbers/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929B2" w:rsidRPr="002929B2" w:rsidTr="004162F1">
        <w:tc>
          <w:tcPr>
            <w:tcW w:w="10440" w:type="dxa"/>
          </w:tcPr>
          <w:p w:rsidR="002929B2" w:rsidRPr="002929B2" w:rsidRDefault="002929B2" w:rsidP="00EB3F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251A7" w:rsidRDefault="001251A7" w:rsidP="00EB3F33">
      <w:pPr>
        <w:widowControl w:val="0"/>
        <w:suppressLineNumbers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462D05" w:rsidRPr="00EB3F33" w:rsidRDefault="001251A7" w:rsidP="001251A7">
      <w:pPr>
        <w:widowControl w:val="0"/>
        <w:suppressLineNumbers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 w:rsidR="00EB3F33">
        <w:rPr>
          <w:rFonts w:ascii="Times New Roman" w:hAnsi="Times New Roman"/>
          <w:b/>
          <w:color w:val="000000"/>
        </w:rPr>
        <w:lastRenderedPageBreak/>
        <w:t xml:space="preserve">Teac her Answer Key: </w:t>
      </w:r>
    </w:p>
    <w:tbl>
      <w:tblPr>
        <w:tblW w:w="5000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4233"/>
        <w:gridCol w:w="4418"/>
      </w:tblGrid>
      <w:tr w:rsidR="002929B2" w:rsidRPr="002929B2" w:rsidTr="001251A7">
        <w:tc>
          <w:tcPr>
            <w:tcW w:w="647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Question </w:t>
            </w:r>
          </w:p>
        </w:tc>
        <w:tc>
          <w:tcPr>
            <w:tcW w:w="2130" w:type="pct"/>
          </w:tcPr>
          <w:p w:rsidR="002929B2" w:rsidRPr="00EB3F33" w:rsidRDefault="00EB3F33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Skill (</w:t>
            </w:r>
            <w:r w:rsidR="002929B2" w:rsidRPr="00EB3F33">
              <w:rPr>
                <w:rFonts w:ascii="Times New Roman" w:hAnsi="Times New Roman"/>
              </w:rPr>
              <w:t xml:space="preserve">GLE </w:t>
            </w:r>
            <w:r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Answer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Pattern of organization</w:t>
            </w:r>
            <w:r w:rsidR="00EB3F33" w:rsidRPr="00EB3F33">
              <w:rPr>
                <w:rFonts w:ascii="Times New Roman" w:hAnsi="Times New Roman"/>
              </w:rPr>
              <w:t xml:space="preserve"> (2.4bI/T, 2.4i)</w:t>
            </w:r>
          </w:p>
        </w:tc>
        <w:tc>
          <w:tcPr>
            <w:tcW w:w="2223" w:type="pct"/>
          </w:tcPr>
          <w:p w:rsidR="002929B2" w:rsidRPr="00EB3F33" w:rsidRDefault="002929B2" w:rsidP="001251A7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D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EB3F33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Author’s purpose (2.4f,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Tone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2.4c, 2.51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Inference </w:t>
            </w:r>
            <w:r w:rsidR="00EB3F33" w:rsidRPr="00EB3F33">
              <w:rPr>
                <w:rFonts w:ascii="Times New Roman" w:hAnsi="Times New Roman"/>
              </w:rPr>
              <w:t>(2.4f,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Pattern of organization</w:t>
            </w:r>
            <w:r w:rsidR="00EB3F33" w:rsidRPr="00EB3F33">
              <w:rPr>
                <w:rFonts w:ascii="Times New Roman" w:hAnsi="Times New Roman"/>
              </w:rPr>
              <w:t xml:space="preserve"> (2.4bI/T, 2.4i)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D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Pattern of organization</w:t>
            </w:r>
            <w:r w:rsidR="00EB3F33" w:rsidRPr="00EB3F33">
              <w:rPr>
                <w:rFonts w:ascii="Times New Roman" w:hAnsi="Times New Roman"/>
              </w:rPr>
              <w:t xml:space="preserve"> (2.4bI/T, 2.4i)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Understanding text features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2.4b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Comprehension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2.3c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B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Understanding technical text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2.3b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Author’s purpose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2.4f, 2.51c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B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Author’s purpose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2.4f, 2.51c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Pattern of organization </w:t>
            </w:r>
            <w:r w:rsidR="00EB3F33" w:rsidRPr="00EB3F33">
              <w:rPr>
                <w:rFonts w:ascii="Times New Roman" w:hAnsi="Times New Roman"/>
              </w:rPr>
              <w:t>(2.5b,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EB3F33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Tone (2.4c,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B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EB3F33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Author’s purpose (2.4f,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Tone </w:t>
            </w:r>
            <w:r w:rsidR="00EB3F33" w:rsidRPr="00EB3F33">
              <w:rPr>
                <w:rFonts w:ascii="Times New Roman" w:hAnsi="Times New Roman"/>
              </w:rPr>
              <w:t>(2.4c,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Inference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2.4j, 2.5d, 4.4b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D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Tone</w:t>
            </w:r>
            <w:r w:rsidR="00EB3F33" w:rsidRPr="00EB3F33">
              <w:rPr>
                <w:rFonts w:ascii="Times New Roman" w:hAnsi="Times New Roman"/>
              </w:rPr>
              <w:t xml:space="preserve"> (2.4c, 2.5l)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B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Evaluate </w:t>
            </w:r>
            <w:r w:rsidR="00EB3F33" w:rsidRPr="00EB3F33">
              <w:rPr>
                <w:rFonts w:ascii="Times New Roman" w:hAnsi="Times New Roman"/>
              </w:rPr>
              <w:t>(2.5f, 2.5i/2.5j,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D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EB3F33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Synthesize (2.4f, 2.51)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Context clues </w:t>
            </w:r>
            <w:r w:rsidR="00EB3F33" w:rsidRPr="00EB3F33">
              <w:rPr>
                <w:rFonts w:ascii="Times New Roman" w:hAnsi="Times New Roman"/>
              </w:rPr>
              <w:t>(2.2a, 2.2a1, 2.4c, 2.4c2)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Context clues</w:t>
            </w:r>
            <w:r w:rsidR="00EB3F33" w:rsidRPr="00EB3F33">
              <w:rPr>
                <w:rFonts w:ascii="Times New Roman" w:hAnsi="Times New Roman"/>
              </w:rPr>
              <w:t xml:space="preserve"> (</w:t>
            </w:r>
            <w:r w:rsidRPr="00EB3F33">
              <w:rPr>
                <w:rFonts w:ascii="Times New Roman" w:hAnsi="Times New Roman"/>
              </w:rPr>
              <w:t>2.2a2,2a1e, 2.4c, 2.4c2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1251A7" w:rsidRDefault="002929B2" w:rsidP="00EB3F33">
            <w:pPr>
              <w:spacing w:after="0" w:line="240" w:lineRule="auto"/>
            </w:pPr>
            <w:r w:rsidRPr="00EB3F33">
              <w:rPr>
                <w:rFonts w:ascii="Times New Roman" w:hAnsi="Times New Roman"/>
              </w:rPr>
              <w:t>C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Context clues</w:t>
            </w:r>
            <w:r w:rsidR="00EB3F33" w:rsidRPr="00EB3F33">
              <w:rPr>
                <w:rFonts w:ascii="Times New Roman" w:hAnsi="Times New Roman"/>
              </w:rPr>
              <w:t xml:space="preserve"> (</w:t>
            </w:r>
            <w:r w:rsidRPr="00EB3F33">
              <w:rPr>
                <w:rFonts w:ascii="Times New Roman" w:hAnsi="Times New Roman"/>
              </w:rPr>
              <w:t>2.2a2.2a1e, 2.4c, 2.4c2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B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Context clues </w:t>
            </w:r>
            <w:r w:rsidR="00EB3F33" w:rsidRPr="00EB3F33">
              <w:rPr>
                <w:rFonts w:ascii="Times New Roman" w:hAnsi="Times New Roman"/>
              </w:rPr>
              <w:t>(</w:t>
            </w:r>
            <w:r w:rsidRPr="00EB3F33">
              <w:rPr>
                <w:rFonts w:ascii="Times New Roman" w:hAnsi="Times New Roman"/>
              </w:rPr>
              <w:t>2.2a, 2.2a1e, 2.4c, 2.4c2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>A</w:t>
            </w:r>
            <w:r w:rsidR="001251A7">
              <w:rPr>
                <w:rFonts w:ascii="Times New Roman" w:hAnsi="Times New Roman"/>
              </w:rPr>
              <w:t xml:space="preserve"> (1pt)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Supporting evidence </w:t>
            </w:r>
            <w:r w:rsidR="00EB3F33" w:rsidRPr="00EB3F33">
              <w:rPr>
                <w:rFonts w:ascii="Times New Roman" w:hAnsi="Times New Roman"/>
              </w:rPr>
              <w:t>(2.4j, 2.5d</w:t>
            </w:r>
            <w:r w:rsidRPr="00EB3F33">
              <w:rPr>
                <w:rFonts w:ascii="Times New Roman" w:hAnsi="Times New Roman"/>
              </w:rPr>
              <w:t>, 4.4b2</w:t>
            </w:r>
            <w:r w:rsidR="00EB3F33" w:rsidRPr="00EB3F33">
              <w:rPr>
                <w:rFonts w:ascii="Times New Roman" w:hAnsi="Times New Roman"/>
              </w:rPr>
              <w:t>)</w:t>
            </w:r>
          </w:p>
        </w:tc>
        <w:tc>
          <w:tcPr>
            <w:tcW w:w="2223" w:type="pct"/>
          </w:tcPr>
          <w:p w:rsidR="002929B2" w:rsidRPr="00EB3F33" w:rsidRDefault="001251A7" w:rsidP="00EB3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 down – 0, 1, 2</w:t>
            </w:r>
          </w:p>
        </w:tc>
      </w:tr>
      <w:tr w:rsidR="002929B2" w:rsidRPr="002929B2" w:rsidTr="001251A7">
        <w:tc>
          <w:tcPr>
            <w:tcW w:w="647" w:type="pct"/>
          </w:tcPr>
          <w:p w:rsidR="002929B2" w:rsidRPr="00EB3F33" w:rsidRDefault="002929B2" w:rsidP="00125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pct"/>
          </w:tcPr>
          <w:p w:rsidR="002929B2" w:rsidRPr="00EB3F33" w:rsidRDefault="002929B2" w:rsidP="00EB3F33">
            <w:pPr>
              <w:spacing w:after="0" w:line="240" w:lineRule="auto"/>
              <w:rPr>
                <w:rFonts w:ascii="Times New Roman" w:hAnsi="Times New Roman"/>
              </w:rPr>
            </w:pPr>
            <w:r w:rsidRPr="00EB3F33">
              <w:rPr>
                <w:rFonts w:ascii="Times New Roman" w:hAnsi="Times New Roman"/>
              </w:rPr>
              <w:t xml:space="preserve">Author’s purpose </w:t>
            </w:r>
            <w:r w:rsidR="00EB3F33" w:rsidRPr="00EB3F33">
              <w:rPr>
                <w:rFonts w:ascii="Times New Roman" w:hAnsi="Times New Roman"/>
              </w:rPr>
              <w:t>(2.4f, 2.51)</w:t>
            </w:r>
          </w:p>
        </w:tc>
        <w:tc>
          <w:tcPr>
            <w:tcW w:w="2223" w:type="pct"/>
          </w:tcPr>
          <w:p w:rsidR="002929B2" w:rsidRPr="00EB3F33" w:rsidRDefault="001251A7" w:rsidP="00EB3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 down – 0, 1, 2, 3, 4</w:t>
            </w:r>
          </w:p>
        </w:tc>
      </w:tr>
    </w:tbl>
    <w:p w:rsidR="001251A7" w:rsidRDefault="001251A7" w:rsidP="00EB3F33">
      <w:pPr>
        <w:widowControl w:val="0"/>
        <w:suppressLineNumbers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251A7" w:rsidRPr="001251A7" w:rsidRDefault="001251A7" w:rsidP="001251A7">
      <w:pPr>
        <w:widowControl w:val="0"/>
        <w:suppressLineNumbers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288" w:hanging="1080"/>
        <w:rPr>
          <w:rFonts w:ascii="Times New Roman" w:hAnsi="Times New Roman"/>
          <w:b/>
          <w:color w:val="000000"/>
          <w:sz w:val="24"/>
          <w:szCs w:val="24"/>
        </w:rPr>
      </w:pPr>
      <w:r w:rsidRPr="001251A7">
        <w:rPr>
          <w:rFonts w:ascii="Times New Roman" w:hAnsi="Times New Roman"/>
          <w:b/>
          <w:color w:val="000000"/>
          <w:sz w:val="24"/>
          <w:szCs w:val="24"/>
        </w:rPr>
        <w:t>Written Response: from McDougal-</w:t>
      </w:r>
      <w:proofErr w:type="spellStart"/>
      <w:r w:rsidRPr="001251A7">
        <w:rPr>
          <w:rFonts w:ascii="Times New Roman" w:hAnsi="Times New Roman"/>
          <w:b/>
          <w:color w:val="000000"/>
          <w:sz w:val="24"/>
          <w:szCs w:val="24"/>
        </w:rPr>
        <w:t>Littell</w:t>
      </w:r>
      <w:proofErr w:type="spellEnd"/>
    </w:p>
    <w:p w:rsidR="00EB3F33" w:rsidRPr="002929B2" w:rsidRDefault="00EB3F33" w:rsidP="001251A7">
      <w:pPr>
        <w:widowControl w:val="0"/>
        <w:suppressLineNumbers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288"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>24.</w:t>
      </w:r>
      <w:r w:rsidRPr="002929B2">
        <w:rPr>
          <w:rFonts w:ascii="Times New Roman" w:hAnsi="Times New Roman"/>
          <w:color w:val="000000"/>
        </w:rPr>
        <w:tab/>
      </w:r>
      <w:r w:rsidR="001251A7">
        <w:rPr>
          <w:rFonts w:ascii="Times New Roman" w:hAnsi="Times New Roman"/>
          <w:color w:val="000000"/>
        </w:rPr>
        <w:tab/>
      </w:r>
      <w:r w:rsidRPr="002929B2">
        <w:rPr>
          <w:rFonts w:ascii="Times New Roman" w:hAnsi="Times New Roman"/>
          <w:color w:val="000000"/>
        </w:rPr>
        <w:t>ANS:</w:t>
      </w:r>
      <w:r w:rsidRPr="002929B2">
        <w:rPr>
          <w:rFonts w:ascii="Times New Roman" w:hAnsi="Times New Roman"/>
          <w:color w:val="000000"/>
        </w:rPr>
        <w:tab/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Responses will vary.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Students may use one of the following details from each article as support: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2929B2">
        <w:rPr>
          <w:rFonts w:ascii="Times New Roman" w:hAnsi="Times New Roman"/>
          <w:color w:val="000000"/>
        </w:rPr>
        <w:t>a</w:t>
      </w:r>
      <w:proofErr w:type="gramEnd"/>
      <w:r w:rsidRPr="002929B2">
        <w:rPr>
          <w:rFonts w:ascii="Times New Roman" w:hAnsi="Times New Roman"/>
          <w:color w:val="000000"/>
        </w:rPr>
        <w:t xml:space="preserve">. Don </w:t>
      </w:r>
      <w:proofErr w:type="spellStart"/>
      <w:r w:rsidRPr="002929B2">
        <w:rPr>
          <w:rFonts w:ascii="Times New Roman" w:hAnsi="Times New Roman"/>
          <w:color w:val="000000"/>
        </w:rPr>
        <w:t>Stimpson’s</w:t>
      </w:r>
      <w:proofErr w:type="spellEnd"/>
      <w:r w:rsidRPr="002929B2">
        <w:rPr>
          <w:rFonts w:ascii="Times New Roman" w:hAnsi="Times New Roman"/>
          <w:color w:val="000000"/>
        </w:rPr>
        <w:t xml:space="preserve"> childhood interests have affected what he finds important as an adult. As a child, </w:t>
      </w:r>
      <w:proofErr w:type="spellStart"/>
      <w:r w:rsidRPr="002929B2">
        <w:rPr>
          <w:rFonts w:ascii="Times New Roman" w:hAnsi="Times New Roman"/>
          <w:color w:val="000000"/>
        </w:rPr>
        <w:t>Stimpson</w:t>
      </w:r>
      <w:proofErr w:type="spellEnd"/>
      <w:r w:rsidRPr="002929B2">
        <w:rPr>
          <w:rFonts w:ascii="Times New Roman" w:hAnsi="Times New Roman"/>
          <w:color w:val="000000"/>
        </w:rPr>
        <w:t xml:space="preserve"> wanted to be a test pilot. As an adult, </w:t>
      </w:r>
      <w:proofErr w:type="spellStart"/>
      <w:r w:rsidRPr="002929B2">
        <w:rPr>
          <w:rFonts w:ascii="Times New Roman" w:hAnsi="Times New Roman"/>
          <w:color w:val="000000"/>
        </w:rPr>
        <w:t>Stimpson</w:t>
      </w:r>
      <w:proofErr w:type="spellEnd"/>
      <w:r w:rsidRPr="002929B2">
        <w:rPr>
          <w:rFonts w:ascii="Times New Roman" w:hAnsi="Times New Roman"/>
          <w:color w:val="000000"/>
        </w:rPr>
        <w:t xml:space="preserve"> is fascinated with space and spends his time and money searching for meteorites. (Lines 41–49)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color w:val="000000"/>
        </w:rPr>
        <w:t>b. Wilson’s childhood experiences have affected what he finds important as an adult. As a child, Wilson enjoyed playing in the barn on his family’s farm. As an adult, Wilson believes that barns across America should be preserved. (Lines 8–21</w:t>
      </w:r>
      <w:proofErr w:type="gramStart"/>
      <w:r w:rsidRPr="002929B2">
        <w:rPr>
          <w:rFonts w:ascii="Times New Roman" w:hAnsi="Times New Roman"/>
          <w:color w:val="000000"/>
        </w:rPr>
        <w:t>,41</w:t>
      </w:r>
      <w:proofErr w:type="gramEnd"/>
      <w:r w:rsidRPr="002929B2">
        <w:rPr>
          <w:rFonts w:ascii="Times New Roman" w:hAnsi="Times New Roman"/>
          <w:color w:val="000000"/>
        </w:rPr>
        <w:t>–43)</w:t>
      </w:r>
    </w:p>
    <w:p w:rsidR="00EB3F33" w:rsidRPr="002929B2" w:rsidRDefault="00EB3F33" w:rsidP="00EB3F33">
      <w:pPr>
        <w:widowControl w:val="0"/>
        <w:suppressLineNumber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3F33" w:rsidRPr="002929B2" w:rsidRDefault="00EB3F33" w:rsidP="00EB3F3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3F33" w:rsidRPr="002929B2" w:rsidRDefault="00EB3F33" w:rsidP="00EB3F33">
      <w:pPr>
        <w:widowControl w:val="0"/>
        <w:suppressLineNumbers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ab/>
        <w:t>25.</w:t>
      </w:r>
      <w:r w:rsidRPr="002929B2">
        <w:rPr>
          <w:rFonts w:ascii="Times New Roman" w:hAnsi="Times New Roman"/>
          <w:color w:val="000000"/>
        </w:rPr>
        <w:tab/>
        <w:t>ANS:</w:t>
      </w:r>
      <w:r w:rsidRPr="002929B2">
        <w:rPr>
          <w:rFonts w:ascii="Times New Roman" w:hAnsi="Times New Roman"/>
          <w:color w:val="000000"/>
        </w:rPr>
        <w:tab/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Responses will vary.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The author’s main purposes are to inform readers that barns are disappearing and to persuade them to take action that will prevent this loss.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Students may name one of the two purposes. They may support their answers with two of the following examples: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a. The author describes his experiences growing up in a barn. His affectionate, nostalgic tone reveals his purpose to convince you that barns are monuments worth saving (lines 8–23).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lastRenderedPageBreak/>
        <w:t xml:space="preserve">b. The author conveys an informational tone by giving facts and statistics on the number of barns disappearing and what the government is doing about it (lines 26–34).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 xml:space="preserve">c. The author uses a persuasive tone when describing the “good work” of barn preservationists who are trying to reverse the problem (lines 35–46).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929B2">
        <w:rPr>
          <w:rFonts w:ascii="Times New Roman" w:hAnsi="Times New Roman"/>
          <w:color w:val="000000"/>
        </w:rPr>
        <w:t>d. The author implores you to take action and join the cause by choosing words such as “not too late” and “save”; his word choice conveys an urgent tone. (</w:t>
      </w:r>
      <w:proofErr w:type="gramStart"/>
      <w:r w:rsidRPr="002929B2">
        <w:rPr>
          <w:rFonts w:ascii="Times New Roman" w:hAnsi="Times New Roman"/>
          <w:color w:val="000000"/>
        </w:rPr>
        <w:t>lines</w:t>
      </w:r>
      <w:proofErr w:type="gramEnd"/>
      <w:r w:rsidRPr="002929B2">
        <w:rPr>
          <w:rFonts w:ascii="Times New Roman" w:hAnsi="Times New Roman"/>
          <w:color w:val="000000"/>
        </w:rPr>
        <w:t xml:space="preserve"> 41–43). </w:t>
      </w:r>
    </w:p>
    <w:p w:rsidR="00EB3F33" w:rsidRPr="002929B2" w:rsidRDefault="00EB3F33" w:rsidP="00EB3F3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929B2">
        <w:rPr>
          <w:rFonts w:ascii="Times New Roman" w:hAnsi="Times New Roman"/>
          <w:color w:val="000000"/>
        </w:rPr>
        <w:t xml:space="preserve">e. The author describes barns by using nostalgic, respectful words and phrases such as “classic symbols of American farm </w:t>
      </w:r>
      <w:proofErr w:type="spellStart"/>
      <w:r w:rsidRPr="002929B2">
        <w:rPr>
          <w:rFonts w:ascii="Times New Roman" w:hAnsi="Times New Roman"/>
          <w:color w:val="000000"/>
        </w:rPr>
        <w:t>life,”“handsome</w:t>
      </w:r>
      <w:proofErr w:type="spellEnd"/>
      <w:r w:rsidRPr="002929B2">
        <w:rPr>
          <w:rFonts w:ascii="Times New Roman" w:hAnsi="Times New Roman"/>
          <w:color w:val="000000"/>
        </w:rPr>
        <w:t xml:space="preserve"> </w:t>
      </w:r>
      <w:proofErr w:type="spellStart"/>
      <w:r w:rsidRPr="002929B2">
        <w:rPr>
          <w:rFonts w:ascii="Times New Roman" w:hAnsi="Times New Roman"/>
          <w:color w:val="000000"/>
        </w:rPr>
        <w:t>building,”“proud</w:t>
      </w:r>
      <w:proofErr w:type="spellEnd"/>
      <w:r w:rsidRPr="002929B2">
        <w:rPr>
          <w:rFonts w:ascii="Times New Roman" w:hAnsi="Times New Roman"/>
          <w:color w:val="000000"/>
        </w:rPr>
        <w:t>,” and “iconic rural symbols.” His tone is respectful and earnest, and it plays to people’s patriotism and nostalgia (lines 6, 23, 24–25).</w:t>
      </w:r>
    </w:p>
    <w:p w:rsidR="00EB3F33" w:rsidRPr="002929B2" w:rsidRDefault="00EB3F33" w:rsidP="00EB3F33">
      <w:pPr>
        <w:widowControl w:val="0"/>
        <w:suppressLineNumber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3F33" w:rsidRPr="002929B2" w:rsidRDefault="00EB3F33" w:rsidP="00EB3F33">
      <w:pPr>
        <w:widowControl w:val="0"/>
        <w:suppressLineNumbers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2D05" w:rsidRPr="002929B2" w:rsidRDefault="00462D05" w:rsidP="00EB3F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</w:rPr>
      </w:pPr>
    </w:p>
    <w:sectPr w:rsidR="00462D05" w:rsidRPr="002929B2" w:rsidSect="001475B3">
      <w:pgSz w:w="12240" w:h="15840"/>
      <w:pgMar w:top="1440" w:right="720" w:bottom="1440" w:left="1800" w:header="720" w:footer="720" w:gutter="0"/>
      <w:lnNumType w:countBy="10" w:restart="newSection"/>
      <w:cols w:space="720" w:equalWidth="0">
        <w:col w:w="97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D3" w:rsidRDefault="005F49D3" w:rsidP="001278F4">
      <w:pPr>
        <w:spacing w:after="0" w:line="240" w:lineRule="auto"/>
      </w:pPr>
      <w:r>
        <w:separator/>
      </w:r>
    </w:p>
  </w:endnote>
  <w:endnote w:type="continuationSeparator" w:id="0">
    <w:p w:rsidR="005F49D3" w:rsidRDefault="005F49D3" w:rsidP="0012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D3" w:rsidRDefault="004F0B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287">
      <w:rPr>
        <w:noProof/>
      </w:rPr>
      <w:t>1</w:t>
    </w:r>
    <w:r>
      <w:rPr>
        <w:noProof/>
      </w:rPr>
      <w:fldChar w:fldCharType="end"/>
    </w:r>
  </w:p>
  <w:p w:rsidR="005F49D3" w:rsidRDefault="005F4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D3" w:rsidRDefault="005F49D3" w:rsidP="001278F4">
      <w:pPr>
        <w:spacing w:after="0" w:line="240" w:lineRule="auto"/>
      </w:pPr>
      <w:r>
        <w:separator/>
      </w:r>
    </w:p>
  </w:footnote>
  <w:footnote w:type="continuationSeparator" w:id="0">
    <w:p w:rsidR="005F49D3" w:rsidRDefault="005F49D3" w:rsidP="0012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D3" w:rsidRDefault="005F49D3" w:rsidP="001278F4">
    <w:pPr>
      <w:pStyle w:val="Header"/>
      <w:jc w:val="center"/>
    </w:pPr>
    <w:r>
      <w:rPr>
        <w:rFonts w:ascii="Times New Roman" w:hAnsi="Times New Roman"/>
        <w:b/>
        <w:bCs/>
        <w:color w:val="000000"/>
        <w:sz w:val="26"/>
        <w:szCs w:val="26"/>
      </w:rPr>
      <w:t>English II Final Exam 201</w:t>
    </w:r>
    <w:r w:rsidR="00D65287">
      <w:rPr>
        <w:rFonts w:ascii="Times New Roman" w:hAnsi="Times New Roman"/>
        <w:b/>
        <w:bCs/>
        <w:color w:val="000000"/>
        <w:sz w:val="26"/>
        <w:szCs w:val="26"/>
      </w:rPr>
      <w:t>1-2012</w:t>
    </w:r>
    <w:r>
      <w:rPr>
        <w:rFonts w:ascii="Times New Roman" w:hAnsi="Times New Roman"/>
        <w:b/>
        <w:bCs/>
        <w:color w:val="00000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62A"/>
    <w:multiLevelType w:val="hybridMultilevel"/>
    <w:tmpl w:val="05B08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F"/>
    <w:rsid w:val="0008453F"/>
    <w:rsid w:val="000D3482"/>
    <w:rsid w:val="001251A7"/>
    <w:rsid w:val="001278F4"/>
    <w:rsid w:val="001475B3"/>
    <w:rsid w:val="002929B2"/>
    <w:rsid w:val="00320A72"/>
    <w:rsid w:val="0039754F"/>
    <w:rsid w:val="00412D00"/>
    <w:rsid w:val="004162F1"/>
    <w:rsid w:val="004256C4"/>
    <w:rsid w:val="00462D05"/>
    <w:rsid w:val="004F0BD0"/>
    <w:rsid w:val="00583DA7"/>
    <w:rsid w:val="005F49D3"/>
    <w:rsid w:val="00742486"/>
    <w:rsid w:val="007B1EB9"/>
    <w:rsid w:val="00807364"/>
    <w:rsid w:val="00870398"/>
    <w:rsid w:val="00894469"/>
    <w:rsid w:val="008E08F0"/>
    <w:rsid w:val="0090434B"/>
    <w:rsid w:val="009103BD"/>
    <w:rsid w:val="0093262E"/>
    <w:rsid w:val="00A36EAC"/>
    <w:rsid w:val="00A934F8"/>
    <w:rsid w:val="00BC5DAE"/>
    <w:rsid w:val="00D65287"/>
    <w:rsid w:val="00DC2B2E"/>
    <w:rsid w:val="00E541EB"/>
    <w:rsid w:val="00EB3F33"/>
    <w:rsid w:val="00ED71B7"/>
    <w:rsid w:val="00EE1269"/>
    <w:rsid w:val="00EE5394"/>
    <w:rsid w:val="00EF6F5E"/>
    <w:rsid w:val="00F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8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8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8F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278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8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8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8F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27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708C-E3E6-401B-84AF-C262DD93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3215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cp:lastPrinted>2011-05-03T11:37:00Z</cp:lastPrinted>
  <dcterms:created xsi:type="dcterms:W3CDTF">2012-03-20T12:54:00Z</dcterms:created>
  <dcterms:modified xsi:type="dcterms:W3CDTF">2012-03-20T13:05:00Z</dcterms:modified>
</cp:coreProperties>
</file>